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37D6" w14:textId="77777777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904EE" w14:textId="77777777" w:rsidR="00D876AF" w:rsidRDefault="00D876AF" w:rsidP="0063779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1372"/>
        <w:gridCol w:w="1612"/>
        <w:gridCol w:w="1878"/>
        <w:gridCol w:w="2085"/>
        <w:gridCol w:w="1965"/>
        <w:gridCol w:w="1793"/>
      </w:tblGrid>
      <w:tr w:rsidR="00874FF9" w14:paraId="376339DD" w14:textId="1469961A" w:rsidTr="00980077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3168B" w14:textId="77777777" w:rsidR="00874FF9" w:rsidRDefault="00874FF9">
            <w:pPr>
              <w:jc w:val="center"/>
              <w:rPr>
                <w:rFonts w:cstheme="minorBidi"/>
                <w:b/>
              </w:rPr>
            </w:pPr>
          </w:p>
          <w:p w14:paraId="0684DC85" w14:textId="4F416C2E" w:rsidR="00874FF9" w:rsidRDefault="00874FF9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Compensation/Benefits Report – Administrative Positions in </w:t>
            </w:r>
            <w:r w:rsidR="00CF093A">
              <w:rPr>
                <w:rFonts w:cstheme="minorBidi"/>
                <w:b/>
              </w:rPr>
              <w:t xml:space="preserve">Wellstar </w:t>
            </w:r>
            <w:r w:rsidR="009620B7">
              <w:rPr>
                <w:rFonts w:cstheme="minorBidi"/>
                <w:b/>
              </w:rPr>
              <w:t>MCG Health Warm Springs</w:t>
            </w:r>
            <w:r>
              <w:rPr>
                <w:rFonts w:cstheme="minorBidi"/>
                <w:b/>
              </w:rPr>
              <w:t xml:space="preserve"> (HB 321)</w:t>
            </w:r>
          </w:p>
          <w:p w14:paraId="31B03186" w14:textId="77777777" w:rsidR="00874FF9" w:rsidRDefault="00874FF9">
            <w:pPr>
              <w:jc w:val="center"/>
              <w:rPr>
                <w:b/>
              </w:rPr>
            </w:pPr>
          </w:p>
        </w:tc>
      </w:tr>
      <w:tr w:rsidR="00AB1CDA" w14:paraId="4E9D8CC4" w14:textId="4F689F7F" w:rsidTr="009620B7">
        <w:trPr>
          <w:trHeight w:val="62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91EC" w14:textId="50F0D839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 xml:space="preserve">(A) </w:t>
            </w:r>
            <w:r>
              <w:rPr>
                <w:rFonts w:cstheme="minorBidi"/>
                <w:b/>
              </w:rPr>
              <w:t xml:space="preserve">Position </w:t>
            </w:r>
            <w:r w:rsidRPr="00774F29">
              <w:rPr>
                <w:rFonts w:cstheme="minorBidi"/>
                <w:b/>
              </w:rPr>
              <w:t>Title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BE6B" w14:textId="77777777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(B) Breakdown of W-2 and/or 1099-MISC Compensation</w:t>
            </w:r>
          </w:p>
          <w:p w14:paraId="6E2CA6C1" w14:textId="7DA52BE4" w:rsidR="00AB1CDA" w:rsidRDefault="00AB1CDA">
            <w:pPr>
              <w:rPr>
                <w:rFonts w:cstheme="minorBidi"/>
              </w:rPr>
            </w:pPr>
          </w:p>
          <w:p w14:paraId="139BF4C4" w14:textId="0CDE9153" w:rsidR="00AB1CDA" w:rsidRPr="00774F29" w:rsidRDefault="00AB1CDA">
            <w:pPr>
              <w:rPr>
                <w:rFonts w:cstheme="minorBidi"/>
                <w:b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37D" w14:textId="162CA3A8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(C) Retirement and other Deferred Compensation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9F5A" w14:textId="258CECAD" w:rsidR="00AB1CDA" w:rsidRPr="00774F29" w:rsidRDefault="00AB1CDA">
            <w:pPr>
              <w:rPr>
                <w:b/>
              </w:rPr>
            </w:pPr>
            <w:r w:rsidRPr="00774F29">
              <w:rPr>
                <w:rFonts w:cstheme="minorBidi"/>
                <w:b/>
              </w:rPr>
              <w:t>(D) Nontaxable Benefits</w:t>
            </w:r>
          </w:p>
        </w:tc>
      </w:tr>
      <w:tr w:rsidR="00874FF9" w14:paraId="01D4F749" w14:textId="67DD4631" w:rsidTr="009620B7">
        <w:trPr>
          <w:trHeight w:val="61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2CCC" w14:textId="77777777" w:rsidR="00874FF9" w:rsidRDefault="00874FF9">
            <w:pPr>
              <w:rPr>
                <w:rFonts w:cstheme="minorBid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DA9" w14:textId="77777777" w:rsidR="00AB1CDA" w:rsidRPr="00AB1CDA" w:rsidRDefault="00AB1CDA">
            <w:pPr>
              <w:rPr>
                <w:rFonts w:cstheme="minorBidi"/>
                <w:sz w:val="18"/>
                <w:szCs w:val="18"/>
              </w:rPr>
            </w:pPr>
          </w:p>
          <w:p w14:paraId="3F794FAC" w14:textId="00381DEC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(i) Base Compensation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81A" w14:textId="77777777" w:rsidR="00AB1CDA" w:rsidRDefault="00AB1CDA">
            <w:pPr>
              <w:rPr>
                <w:rFonts w:cstheme="minorBidi"/>
                <w:sz w:val="18"/>
                <w:szCs w:val="18"/>
              </w:rPr>
            </w:pPr>
          </w:p>
          <w:p w14:paraId="2BF250DA" w14:textId="2642DAA0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(ii) Bonus &amp; Incentive Comp.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D18" w14:textId="0CCEC305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 xml:space="preserve">(iii) </w:t>
            </w:r>
            <w:r w:rsidR="00AB1CDA" w:rsidRPr="00AB1CDA">
              <w:rPr>
                <w:rFonts w:cstheme="minorBidi"/>
                <w:sz w:val="18"/>
                <w:szCs w:val="18"/>
              </w:rPr>
              <w:t>Taxable Deferred Comp. Accrued in Prior Years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99A6" w14:textId="09583B0F" w:rsidR="00874FF9" w:rsidRPr="00AB1CDA" w:rsidRDefault="00874FF9" w:rsidP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</w:t>
            </w:r>
            <w:r w:rsidR="00AB1CDA">
              <w:rPr>
                <w:rFonts w:cstheme="minorBidi"/>
                <w:sz w:val="18"/>
                <w:szCs w:val="18"/>
              </w:rPr>
              <w:t>v)</w:t>
            </w:r>
            <w:r w:rsidRPr="00AB1CDA">
              <w:rPr>
                <w:rFonts w:cstheme="minorBidi"/>
                <w:sz w:val="18"/>
                <w:szCs w:val="18"/>
              </w:rPr>
              <w:t xml:space="preserve"> Other Reportable Comp</w:t>
            </w:r>
            <w:r w:rsidR="00AB1CDA">
              <w:rPr>
                <w:rFonts w:cstheme="minorBidi"/>
                <w:sz w:val="18"/>
                <w:szCs w:val="18"/>
              </w:rPr>
              <w:t>ensation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5D88" w14:textId="77777777" w:rsidR="00874FF9" w:rsidRDefault="00874FF9">
            <w:pPr>
              <w:rPr>
                <w:rFonts w:cstheme="minorBidi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171" w14:textId="77777777" w:rsidR="00874FF9" w:rsidRDefault="00874FF9"/>
        </w:tc>
      </w:tr>
      <w:tr w:rsidR="009620B7" w:rsidRPr="001F200A" w14:paraId="2C836229" w14:textId="14702526" w:rsidTr="009620B7">
        <w:tc>
          <w:tcPr>
            <w:tcW w:w="2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21F6CEE" w14:textId="7BA62B2A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 Executive Director Roosevelt Warm Springs</w:t>
            </w:r>
          </w:p>
        </w:tc>
        <w:tc>
          <w:tcPr>
            <w:tcW w:w="137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A2D641" w14:textId="26BB9FB7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$159,039.20</w:t>
            </w:r>
          </w:p>
        </w:tc>
        <w:tc>
          <w:tcPr>
            <w:tcW w:w="161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26CC2" w14:textId="0122085B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$8,932.34</w:t>
            </w:r>
          </w:p>
        </w:tc>
        <w:tc>
          <w:tcPr>
            <w:tcW w:w="18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130C97" w14:textId="0C76B3D3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6ECF3" w14:textId="48E318BD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$4,573.74</w:t>
            </w:r>
          </w:p>
        </w:tc>
        <w:tc>
          <w:tcPr>
            <w:tcW w:w="196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CF5EE" w14:textId="5E7AED00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$8,492.97</w:t>
            </w:r>
          </w:p>
        </w:tc>
        <w:tc>
          <w:tcPr>
            <w:tcW w:w="17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4DE604" w14:textId="1D118B2C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$10,897.66</w:t>
            </w:r>
          </w:p>
        </w:tc>
      </w:tr>
      <w:tr w:rsidR="009620B7" w:rsidRPr="001F200A" w14:paraId="0EA512CA" w14:textId="207DFEAC" w:rsidTr="009620B7">
        <w:tc>
          <w:tcPr>
            <w:tcW w:w="22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59894C" w14:textId="4B235178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 Director, Quality &amp; Safety- Roosevelt LTAC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F5109C" w14:textId="085CBAAC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$140,956.80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B0F01" w14:textId="7D388BE5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$8,670.79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B8D81" w14:textId="04FC2C52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00562C" w14:textId="7EABF8CE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F69454" w14:textId="70138DEE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$8,623.76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9FD072" w14:textId="53668667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$28,335.62</w:t>
            </w:r>
          </w:p>
        </w:tc>
      </w:tr>
      <w:tr w:rsidR="009620B7" w:rsidRPr="001F200A" w14:paraId="60F95183" w14:textId="3A0C7597" w:rsidTr="009620B7">
        <w:tc>
          <w:tcPr>
            <w:tcW w:w="22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DCE92AB" w14:textId="4E3E8989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 Director Pharmacy WRWSH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DD93CF" w14:textId="3C5EDB0B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$143,847.89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7C3ACC" w14:textId="476A2694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E892B4" w14:textId="1505226D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50E121" w14:textId="4A3B2E0D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$23,357.05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96B61" w14:textId="6BF88E56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$6,023.29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07E2F9" w14:textId="42CB0B6A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</w:tr>
      <w:tr w:rsidR="009620B7" w:rsidRPr="001F200A" w14:paraId="64FC8BAF" w14:textId="489B1803" w:rsidTr="009620B7">
        <w:tc>
          <w:tcPr>
            <w:tcW w:w="22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B8F04C" w14:textId="1586657D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Director Case Management WRWSH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7680D" w14:textId="18C5077F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$83,274.24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FAFC4" w14:textId="764A4D17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569B31" w14:textId="7071FAC6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C67FC" w14:textId="132DDDB7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$20,585.64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7E2FCC" w14:textId="3D8CD987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$3,632.44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F515B8" w14:textId="1494C4AF" w:rsidR="009620B7" w:rsidRPr="00482F3B" w:rsidRDefault="009620B7" w:rsidP="009620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$15,663.46</w:t>
            </w:r>
          </w:p>
        </w:tc>
      </w:tr>
      <w:tr w:rsidR="00874FF9" w14:paraId="4469BDF1" w14:textId="74BB11A0" w:rsidTr="001F200A">
        <w:tc>
          <w:tcPr>
            <w:tcW w:w="11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87181" w14:textId="6EB34194" w:rsidR="00874FF9" w:rsidRDefault="00874FF9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14:paraId="55F759E6" w14:textId="5E5166BD" w:rsidR="00874FF9" w:rsidRDefault="00874FF9" w:rsidP="00D876AF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Reporting Period is Calendar Year __</w:t>
            </w:r>
            <w:r w:rsidR="001D759A">
              <w:rPr>
                <w:rFonts w:cstheme="minorBidi"/>
                <w:sz w:val="16"/>
                <w:szCs w:val="16"/>
                <w:u w:val="single"/>
              </w:rPr>
              <w:t>20</w:t>
            </w:r>
            <w:r w:rsidR="00C67263">
              <w:rPr>
                <w:rFonts w:cstheme="minorBidi"/>
                <w:sz w:val="16"/>
                <w:szCs w:val="16"/>
                <w:u w:val="single"/>
              </w:rPr>
              <w:t>2</w:t>
            </w:r>
            <w:r w:rsidR="00B92884">
              <w:rPr>
                <w:rFonts w:cstheme="minorBidi"/>
                <w:sz w:val="16"/>
                <w:szCs w:val="16"/>
                <w:u w:val="single"/>
              </w:rPr>
              <w:t>4</w:t>
            </w:r>
            <w:r>
              <w:rPr>
                <w:rFonts w:cstheme="minorBidi"/>
                <w:sz w:val="16"/>
                <w:szCs w:val="16"/>
              </w:rPr>
              <w:t xml:space="preserve">___. </w:t>
            </w:r>
          </w:p>
          <w:p w14:paraId="4A0407AD" w14:textId="77777777" w:rsidR="00B233D4" w:rsidRDefault="00B233D4" w:rsidP="00B233D4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Deferred compensation is reported only for the year when earned or accrued, whether or not funded, vested, qualified, or non-qualified or subject to substantial risk of forfeiture.</w:t>
            </w:r>
          </w:p>
          <w:p w14:paraId="17A753A3" w14:textId="77777777" w:rsidR="00B233D4" w:rsidRDefault="00B233D4" w:rsidP="00B233D4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Disclosure of hospital’s ten highest paid non-clinical administrative employees with a gross annual salary or payment of $100,000 or more.</w:t>
            </w:r>
          </w:p>
          <w:p w14:paraId="012447D6" w14:textId="77777777" w:rsidR="00874FF9" w:rsidRDefault="00874FF9" w:rsidP="00637794">
            <w:pPr>
              <w:rPr>
                <w:sz w:val="16"/>
                <w:szCs w:val="16"/>
              </w:rPr>
            </w:pPr>
          </w:p>
          <w:p w14:paraId="67E4825B" w14:textId="77777777" w:rsidR="00874FF9" w:rsidRPr="00637794" w:rsidRDefault="00874FF9" w:rsidP="00637794">
            <w:pPr>
              <w:rPr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025E7" w14:textId="77777777" w:rsidR="00874FF9" w:rsidRDefault="00874FF9">
            <w:pPr>
              <w:rPr>
                <w:sz w:val="16"/>
                <w:szCs w:val="16"/>
              </w:rPr>
            </w:pPr>
          </w:p>
        </w:tc>
      </w:tr>
    </w:tbl>
    <w:p w14:paraId="27A8A689" w14:textId="77777777" w:rsidR="00637794" w:rsidRDefault="00637794" w:rsidP="00637794"/>
    <w:p w14:paraId="0C09A366" w14:textId="2C9C1703" w:rsidR="00521004" w:rsidRDefault="00521004"/>
    <w:sectPr w:rsidR="00521004" w:rsidSect="00BF0A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000214"/>
    <w:rsid w:val="0001048C"/>
    <w:rsid w:val="000455D5"/>
    <w:rsid w:val="001A2CCD"/>
    <w:rsid w:val="001D759A"/>
    <w:rsid w:val="001F200A"/>
    <w:rsid w:val="001F6C9F"/>
    <w:rsid w:val="00203060"/>
    <w:rsid w:val="00352B00"/>
    <w:rsid w:val="003C12CB"/>
    <w:rsid w:val="00431419"/>
    <w:rsid w:val="00482F3B"/>
    <w:rsid w:val="00487158"/>
    <w:rsid w:val="00492DE7"/>
    <w:rsid w:val="00521004"/>
    <w:rsid w:val="00535BDA"/>
    <w:rsid w:val="00550EBD"/>
    <w:rsid w:val="00580713"/>
    <w:rsid w:val="00637794"/>
    <w:rsid w:val="007506B4"/>
    <w:rsid w:val="00774F29"/>
    <w:rsid w:val="008743C8"/>
    <w:rsid w:val="00874FF9"/>
    <w:rsid w:val="008A6488"/>
    <w:rsid w:val="00914568"/>
    <w:rsid w:val="00941AD8"/>
    <w:rsid w:val="009620B7"/>
    <w:rsid w:val="00A16652"/>
    <w:rsid w:val="00A91D70"/>
    <w:rsid w:val="00AB1CDA"/>
    <w:rsid w:val="00AC01BD"/>
    <w:rsid w:val="00AD52D1"/>
    <w:rsid w:val="00B233D4"/>
    <w:rsid w:val="00B41B5A"/>
    <w:rsid w:val="00B441F8"/>
    <w:rsid w:val="00B92884"/>
    <w:rsid w:val="00B972D5"/>
    <w:rsid w:val="00BA66EB"/>
    <w:rsid w:val="00BF0A01"/>
    <w:rsid w:val="00C67263"/>
    <w:rsid w:val="00CF093A"/>
    <w:rsid w:val="00D30E87"/>
    <w:rsid w:val="00D44B50"/>
    <w:rsid w:val="00D876AF"/>
    <w:rsid w:val="00D93288"/>
    <w:rsid w:val="00DD1EEB"/>
    <w:rsid w:val="00E73E62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954E"/>
  <w14:defaultImageDpi w14:val="32767"/>
  <w15:chartTrackingRefBased/>
  <w15:docId w15:val="{3C794071-AEB1-A141-BEB2-6FEC568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Farrell, Tom</cp:lastModifiedBy>
  <cp:revision>3</cp:revision>
  <cp:lastPrinted>2021-07-30T18:04:00Z</cp:lastPrinted>
  <dcterms:created xsi:type="dcterms:W3CDTF">2025-06-30T17:06:00Z</dcterms:created>
  <dcterms:modified xsi:type="dcterms:W3CDTF">2025-06-30T17:11:00Z</dcterms:modified>
</cp:coreProperties>
</file>